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Theme="majorEastAsia" w:hAnsiTheme="majorEastAsia" w:eastAsiaTheme="majorEastAsia" w:cstheme="majorEastAsia"/>
          <w:b/>
          <w:bCs/>
          <w:color w:val="FF0000"/>
          <w:spacing w:val="45"/>
          <w:sz w:val="72"/>
          <w:szCs w:val="72"/>
          <w:lang w:val="en-US" w:eastAsia="zh-CN"/>
        </w:rPr>
      </w:pPr>
      <w:r>
        <w:rPr>
          <w:rFonts w:hint="eastAsia" w:asciiTheme="majorEastAsia" w:hAnsiTheme="majorEastAsia" w:eastAsiaTheme="majorEastAsia" w:cstheme="majorEastAsia"/>
          <w:b/>
          <w:bCs/>
          <w:color w:val="FF0000"/>
          <w:sz w:val="40"/>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554990</wp:posOffset>
                </wp:positionV>
                <wp:extent cx="5760085" cy="6350"/>
                <wp:effectExtent l="0" t="19050" r="5715" b="25400"/>
                <wp:wrapNone/>
                <wp:docPr id="3" name="直接连接符 3"/>
                <wp:cNvGraphicFramePr/>
                <a:graphic xmlns:a="http://schemas.openxmlformats.org/drawingml/2006/main">
                  <a:graphicData uri="http://schemas.microsoft.com/office/word/2010/wordprocessingShape">
                    <wps:wsp>
                      <wps:cNvCnPr/>
                      <wps:spPr>
                        <a:xfrm flipV="1">
                          <a:off x="1146810" y="1582420"/>
                          <a:ext cx="5760085" cy="635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19.95pt;margin-top:43.7pt;height:0.5pt;width:453.55pt;z-index:251659264;mso-width-relative:page;mso-height-relative:page;" filled="f" stroked="t" coordsize="21600,21600" o:gfxdata="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0Yj/aAAAACQEAAA8AAAAAAAAAAQAgAAAAIgAAAGRycy9kb3ducmV2LnhtbFBLAQIU&#10;ABQAAAAIAIdO4kB9W5am8QEAALQDAAAOAAAAAAAAAAEAIAAAACkBAABkcnMvZTJvRG9jLnhtbFBL&#10;BQYAAAAABgAGAFkBAACMBQAAAAA=&#10;">
                <v:fill on="f" focussize="0,0"/>
                <v:stroke weight="3pt" color="#FF0000 [3205]" joinstyle="round"/>
                <v:imagedata o:title=""/>
                <o:lock v:ext="edit" aspectratio="f"/>
              </v:line>
            </w:pict>
          </mc:Fallback>
        </mc:AlternateContent>
      </w:r>
      <w:r>
        <w:rPr>
          <w:rFonts w:hint="eastAsia" w:asciiTheme="majorEastAsia" w:hAnsiTheme="majorEastAsia" w:eastAsiaTheme="majorEastAsia" w:cstheme="majorEastAsia"/>
          <w:b/>
          <w:bCs/>
          <w:color w:val="FF0000"/>
          <w:spacing w:val="45"/>
          <w:sz w:val="72"/>
          <w:szCs w:val="72"/>
          <w:lang w:val="en-US" w:eastAsia="zh-CN"/>
        </w:rPr>
        <w:t>中国康复辅助器具协会</w:t>
      </w:r>
    </w:p>
    <w:p>
      <w:pPr>
        <w:keepNext w:val="0"/>
        <w:keepLines w:val="0"/>
        <w:pageBreakBefore w:val="0"/>
        <w:kinsoku/>
        <w:wordWrap/>
        <w:overflowPunct/>
        <w:topLinePunct w:val="0"/>
        <w:autoSpaceDE/>
        <w:autoSpaceDN/>
        <w:bidi w:val="0"/>
        <w:adjustRightInd/>
        <w:spacing w:line="600" w:lineRule="exact"/>
        <w:ind w:left="0"/>
        <w:jc w:val="right"/>
        <w:textAlignment w:val="auto"/>
        <w:rPr>
          <w:rFonts w:ascii="仿宋_GB2312" w:eastAsia="仿宋_GB2312"/>
          <w:sz w:val="32"/>
          <w:szCs w:val="28"/>
        </w:rPr>
      </w:pPr>
      <w:r>
        <w:rPr>
          <w:sz w:val="40"/>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17145</wp:posOffset>
                </wp:positionV>
                <wp:extent cx="5760085" cy="1270"/>
                <wp:effectExtent l="0" t="9525" r="5715" b="14605"/>
                <wp:wrapNone/>
                <wp:docPr id="2" name="直接连接符 2"/>
                <wp:cNvGraphicFramePr/>
                <a:graphic xmlns:a="http://schemas.openxmlformats.org/drawingml/2006/main">
                  <a:graphicData uri="http://schemas.microsoft.com/office/word/2010/wordprocessingShape">
                    <wps:wsp>
                      <wps:cNvCnPr/>
                      <wps:spPr>
                        <a:xfrm>
                          <a:off x="0" y="0"/>
                          <a:ext cx="5760085" cy="127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9.95pt;margin-top:1.35pt;height:0.1pt;width:453.55pt;z-index:251660288;mso-width-relative:page;mso-height-relative:page;" filled="f" stroked="t" coordsize="21600,21600" o:gfxdata="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beEX9YAAAAHAQAADwAA&#10;AAAAAAABACAAAAAiAAAAZHJzL2Rvd25yZXYueG1sUEsBAhQAFAAAAAgAh07iQH/f2eLfAQAAngMA&#10;AA4AAAAAAAAAAQAgAAAAJQEAAGRycy9lMm9Eb2MueG1sUEsFBgAAAAAGAAYAWQEAAHYFAAAAAA==&#10;">
                <v:fill on="f" focussize="0,0"/>
                <v:stroke weight="1.5pt" color="#FF0000 [3205]" joinstyle="round"/>
                <v:imagedata o:title=""/>
                <o:lock v:ext="edit" aspectratio="f"/>
              </v:line>
            </w:pict>
          </mc:Fallback>
        </mc:AlternateContent>
      </w:r>
      <w:r>
        <w:rPr>
          <w:rFonts w:hint="eastAsia" w:ascii="宋体" w:hAnsi="宋体" w:eastAsia="宋体" w:cs="宋体"/>
          <w:b/>
          <w:bCs w:val="0"/>
          <w:sz w:val="40"/>
          <w:szCs w:val="4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中康协〔20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号</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b/>
          <w:szCs w:val="21"/>
        </w:rPr>
      </w:pPr>
      <w:r>
        <w:rPr>
          <w:rFonts w:hint="eastAsia" w:ascii="宋体" w:hAnsi="宋体"/>
          <w:b/>
          <w:spacing w:val="-6"/>
          <w:sz w:val="44"/>
          <w:szCs w:val="44"/>
        </w:rPr>
        <w:t>关于组团</w:t>
      </w:r>
      <w:r>
        <w:rPr>
          <w:rFonts w:hint="eastAsia" w:ascii="宋体" w:hAnsi="宋体"/>
          <w:b/>
          <w:spacing w:val="-6"/>
          <w:sz w:val="44"/>
          <w:szCs w:val="44"/>
          <w:lang w:val="en-US" w:eastAsia="zh-CN"/>
        </w:rPr>
        <w:t>出访德国、瑞典参观考察国际康复辅助器具博览会及产业的</w:t>
      </w:r>
      <w:r>
        <w:rPr>
          <w:rFonts w:hint="eastAsia" w:ascii="宋体" w:hAnsi="宋体"/>
          <w:b/>
          <w:spacing w:val="-6"/>
          <w:sz w:val="44"/>
          <w:szCs w:val="44"/>
        </w:rPr>
        <w:t>通知</w:t>
      </w: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ascii="仿宋" w:hAnsi="仿宋" w:eastAsia="仿宋"/>
          <w:bCs/>
          <w:sz w:val="32"/>
          <w:szCs w:val="32"/>
        </w:rPr>
      </w:pPr>
      <w:r>
        <w:rPr>
          <w:rFonts w:hint="eastAsia" w:ascii="仿宋" w:hAnsi="仿宋" w:eastAsia="仿宋"/>
          <w:bCs/>
          <w:sz w:val="32"/>
          <w:szCs w:val="32"/>
        </w:rPr>
        <w:t>各会员单位</w:t>
      </w:r>
      <w:r>
        <w:rPr>
          <w:rFonts w:hint="eastAsia" w:ascii="仿宋" w:hAnsi="仿宋" w:eastAsia="仿宋"/>
          <w:bCs/>
          <w:sz w:val="32"/>
          <w:szCs w:val="32"/>
          <w:lang w:eastAsia="zh-CN"/>
        </w:rPr>
        <w:t>、</w:t>
      </w:r>
      <w:r>
        <w:rPr>
          <w:rFonts w:hint="eastAsia" w:ascii="仿宋" w:hAnsi="仿宋" w:eastAsia="仿宋"/>
          <w:bCs/>
          <w:sz w:val="32"/>
          <w:szCs w:val="32"/>
        </w:rPr>
        <w:t>有关</w:t>
      </w:r>
      <w:r>
        <w:rPr>
          <w:rFonts w:hint="eastAsia" w:ascii="仿宋" w:hAnsi="仿宋" w:eastAsia="仿宋"/>
          <w:bCs/>
          <w:sz w:val="32"/>
          <w:szCs w:val="32"/>
          <w:lang w:val="en-US" w:eastAsia="zh-CN"/>
        </w:rPr>
        <w:t>机构</w:t>
      </w:r>
      <w:r>
        <w:rPr>
          <w:rFonts w:hint="eastAsia" w:ascii="仿宋" w:hAnsi="仿宋" w:eastAsia="仿宋"/>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仿宋" w:hAnsi="仿宋" w:eastAsia="仿宋" w:cs="宋体"/>
          <w:b/>
          <w:bCs/>
          <w:color w:val="0B0A0A"/>
          <w:kern w:val="0"/>
          <w:sz w:val="32"/>
          <w:szCs w:val="32"/>
        </w:rPr>
      </w:pPr>
      <w:r>
        <w:rPr>
          <w:rFonts w:ascii="仿宋" w:hAnsi="仿宋" w:eastAsia="仿宋" w:cs="宋体"/>
          <w:color w:val="0B0A0A"/>
          <w:kern w:val="0"/>
          <w:sz w:val="32"/>
          <w:szCs w:val="32"/>
        </w:rPr>
        <w:t>为</w:t>
      </w:r>
      <w:r>
        <w:rPr>
          <w:rFonts w:hint="eastAsia" w:ascii="仿宋" w:hAnsi="仿宋" w:eastAsia="仿宋" w:cs="宋体"/>
          <w:color w:val="0B0A0A"/>
          <w:kern w:val="0"/>
          <w:sz w:val="32"/>
          <w:szCs w:val="32"/>
        </w:rPr>
        <w:t>贯彻</w:t>
      </w:r>
      <w:r>
        <w:rPr>
          <w:rFonts w:ascii="仿宋" w:hAnsi="仿宋" w:eastAsia="仿宋" w:cs="宋体"/>
          <w:color w:val="0B0A0A"/>
          <w:kern w:val="0"/>
          <w:sz w:val="32"/>
          <w:szCs w:val="32"/>
        </w:rPr>
        <w:t>落实</w:t>
      </w:r>
      <w:r>
        <w:rPr>
          <w:rFonts w:hint="eastAsia" w:ascii="仿宋" w:hAnsi="仿宋" w:eastAsia="仿宋" w:cs="宋体"/>
          <w:color w:val="0B0A0A"/>
          <w:kern w:val="0"/>
          <w:sz w:val="32"/>
          <w:szCs w:val="32"/>
        </w:rPr>
        <w:t>《国务院关于加快发展康复辅助器具产业的若干意见》（国发〔2016〕60号）</w:t>
      </w:r>
      <w:r>
        <w:rPr>
          <w:rFonts w:ascii="仿宋" w:hAnsi="仿宋" w:eastAsia="仿宋" w:cs="宋体"/>
          <w:color w:val="0B0A0A"/>
          <w:kern w:val="0"/>
          <w:sz w:val="32"/>
          <w:szCs w:val="32"/>
        </w:rPr>
        <w:t>战略</w:t>
      </w:r>
      <w:r>
        <w:rPr>
          <w:rFonts w:hint="eastAsia" w:ascii="仿宋" w:hAnsi="仿宋" w:eastAsia="仿宋" w:cs="宋体"/>
          <w:color w:val="0B0A0A"/>
          <w:kern w:val="0"/>
          <w:sz w:val="32"/>
          <w:szCs w:val="32"/>
          <w:lang w:val="en-US" w:eastAsia="zh-CN"/>
        </w:rPr>
        <w:t>部署</w:t>
      </w:r>
      <w:r>
        <w:rPr>
          <w:rFonts w:ascii="仿宋" w:hAnsi="仿宋" w:eastAsia="仿宋" w:cs="宋体"/>
          <w:color w:val="0B0A0A"/>
          <w:kern w:val="0"/>
          <w:sz w:val="32"/>
          <w:szCs w:val="32"/>
        </w:rPr>
        <w:t>，</w:t>
      </w:r>
      <w:r>
        <w:rPr>
          <w:rFonts w:hint="eastAsia" w:ascii="仿宋" w:hAnsi="仿宋" w:eastAsia="仿宋" w:cs="宋体"/>
          <w:color w:val="0B0A0A"/>
          <w:kern w:val="0"/>
          <w:sz w:val="32"/>
          <w:szCs w:val="32"/>
        </w:rPr>
        <w:t>学习</w:t>
      </w:r>
      <w:r>
        <w:rPr>
          <w:rFonts w:ascii="仿宋" w:hAnsi="仿宋" w:eastAsia="仿宋" w:cs="宋体"/>
          <w:color w:val="0B0A0A"/>
          <w:kern w:val="0"/>
          <w:sz w:val="32"/>
          <w:szCs w:val="32"/>
        </w:rPr>
        <w:t>借鉴</w:t>
      </w:r>
      <w:r>
        <w:rPr>
          <w:rFonts w:hint="eastAsia" w:ascii="仿宋" w:hAnsi="仿宋" w:eastAsia="仿宋" w:cs="宋体"/>
          <w:color w:val="0B0A0A"/>
          <w:kern w:val="0"/>
          <w:sz w:val="32"/>
          <w:szCs w:val="32"/>
        </w:rPr>
        <w:t>国际</w:t>
      </w:r>
      <w:r>
        <w:rPr>
          <w:rFonts w:ascii="仿宋" w:hAnsi="仿宋" w:eastAsia="仿宋" w:cs="宋体"/>
          <w:color w:val="0B0A0A"/>
          <w:kern w:val="0"/>
          <w:sz w:val="32"/>
          <w:szCs w:val="32"/>
        </w:rPr>
        <w:t>先进技术</w:t>
      </w:r>
      <w:r>
        <w:rPr>
          <w:rFonts w:hint="eastAsia" w:ascii="仿宋" w:hAnsi="仿宋" w:eastAsia="仿宋" w:cs="宋体"/>
          <w:color w:val="0B0A0A"/>
          <w:kern w:val="0"/>
          <w:sz w:val="32"/>
          <w:szCs w:val="32"/>
        </w:rPr>
        <w:t>和管理理念</w:t>
      </w:r>
      <w:r>
        <w:rPr>
          <w:rFonts w:ascii="仿宋" w:hAnsi="仿宋" w:eastAsia="仿宋" w:cs="宋体"/>
          <w:color w:val="0B0A0A"/>
          <w:kern w:val="0"/>
          <w:sz w:val="32"/>
          <w:szCs w:val="32"/>
        </w:rPr>
        <w:t>，</w:t>
      </w:r>
      <w:r>
        <w:rPr>
          <w:rFonts w:hint="eastAsia" w:ascii="仿宋" w:hAnsi="仿宋" w:eastAsia="仿宋" w:cs="宋体"/>
          <w:color w:val="0B0A0A"/>
          <w:kern w:val="0"/>
          <w:sz w:val="32"/>
          <w:szCs w:val="32"/>
        </w:rPr>
        <w:t>协会</w:t>
      </w:r>
      <w:r>
        <w:rPr>
          <w:rFonts w:hint="eastAsia" w:ascii="仿宋" w:hAnsi="仿宋" w:eastAsia="仿宋" w:cs="宋体"/>
          <w:color w:val="0B0A0A"/>
          <w:kern w:val="0"/>
          <w:sz w:val="32"/>
          <w:szCs w:val="32"/>
          <w:lang w:val="en-US" w:eastAsia="zh-CN"/>
        </w:rPr>
        <w:t>计划于</w:t>
      </w:r>
      <w:r>
        <w:rPr>
          <w:rFonts w:hint="eastAsia" w:ascii="仿宋" w:hAnsi="仿宋" w:eastAsia="仿宋"/>
          <w:b/>
          <w:bCs/>
          <w:sz w:val="32"/>
          <w:szCs w:val="32"/>
        </w:rPr>
        <w:t>20</w:t>
      </w:r>
      <w:r>
        <w:rPr>
          <w:rFonts w:hint="eastAsia" w:ascii="仿宋" w:hAnsi="仿宋" w:eastAsia="仿宋"/>
          <w:b/>
          <w:bCs/>
          <w:sz w:val="32"/>
          <w:szCs w:val="32"/>
          <w:lang w:val="en-US" w:eastAsia="zh-CN"/>
        </w:rPr>
        <w:t>24</w:t>
      </w:r>
      <w:r>
        <w:rPr>
          <w:rFonts w:hint="eastAsia" w:ascii="仿宋" w:hAnsi="仿宋" w:eastAsia="仿宋"/>
          <w:b/>
          <w:bCs/>
          <w:sz w:val="32"/>
          <w:szCs w:val="32"/>
        </w:rPr>
        <w:t>年9月</w:t>
      </w:r>
      <w:r>
        <w:rPr>
          <w:rFonts w:hint="eastAsia" w:ascii="仿宋" w:hAnsi="仿宋" w:eastAsia="仿宋"/>
          <w:b/>
          <w:bCs/>
          <w:sz w:val="32"/>
          <w:szCs w:val="32"/>
          <w:lang w:val="en-US" w:eastAsia="zh-CN"/>
        </w:rPr>
        <w:t>22</w:t>
      </w:r>
      <w:r>
        <w:rPr>
          <w:rFonts w:hint="eastAsia" w:ascii="仿宋" w:hAnsi="仿宋" w:eastAsia="仿宋"/>
          <w:b/>
          <w:bCs/>
          <w:sz w:val="32"/>
          <w:szCs w:val="32"/>
        </w:rPr>
        <w:t>日—</w:t>
      </w:r>
      <w:r>
        <w:rPr>
          <w:rFonts w:hint="eastAsia" w:ascii="仿宋" w:hAnsi="仿宋" w:eastAsia="仿宋"/>
          <w:b/>
          <w:bCs/>
          <w:sz w:val="32"/>
          <w:szCs w:val="32"/>
          <w:lang w:val="en-US" w:eastAsia="zh-CN"/>
        </w:rPr>
        <w:t>29</w:t>
      </w:r>
      <w:r>
        <w:rPr>
          <w:rFonts w:hint="eastAsia" w:ascii="仿宋" w:hAnsi="仿宋" w:eastAsia="仿宋"/>
          <w:b/>
          <w:bCs/>
          <w:sz w:val="32"/>
          <w:szCs w:val="32"/>
        </w:rPr>
        <w:t>日</w:t>
      </w:r>
      <w:r>
        <w:rPr>
          <w:rFonts w:ascii="仿宋" w:hAnsi="仿宋" w:eastAsia="仿宋" w:cs="宋体"/>
          <w:b/>
          <w:bCs/>
          <w:color w:val="0B0A0A"/>
          <w:kern w:val="0"/>
          <w:sz w:val="32"/>
          <w:szCs w:val="32"/>
        </w:rPr>
        <w:t>组</w:t>
      </w:r>
      <w:r>
        <w:rPr>
          <w:rFonts w:hint="eastAsia" w:ascii="仿宋" w:hAnsi="仿宋" w:eastAsia="仿宋" w:cs="宋体"/>
          <w:b/>
          <w:bCs/>
          <w:color w:val="0B0A0A"/>
          <w:kern w:val="0"/>
          <w:sz w:val="32"/>
          <w:szCs w:val="32"/>
          <w:lang w:val="en-US" w:eastAsia="zh-CN"/>
        </w:rPr>
        <w:t>团</w:t>
      </w:r>
      <w:r>
        <w:rPr>
          <w:rFonts w:ascii="仿宋" w:hAnsi="仿宋" w:eastAsia="仿宋" w:cs="宋体"/>
          <w:b/>
          <w:bCs/>
          <w:color w:val="0B0A0A"/>
          <w:kern w:val="0"/>
          <w:sz w:val="32"/>
          <w:szCs w:val="32"/>
        </w:rPr>
        <w:t>赴</w:t>
      </w:r>
      <w:r>
        <w:rPr>
          <w:rFonts w:hint="eastAsia" w:ascii="仿宋" w:hAnsi="仿宋" w:eastAsia="仿宋" w:cs="宋体"/>
          <w:b/>
          <w:bCs/>
          <w:color w:val="0B0A0A"/>
          <w:kern w:val="0"/>
          <w:sz w:val="32"/>
          <w:szCs w:val="32"/>
          <w:lang w:val="en-US" w:eastAsia="zh-CN"/>
        </w:rPr>
        <w:t>德国、瑞典参加</w:t>
      </w:r>
      <w:bookmarkStart w:id="0" w:name="_GoBack"/>
      <w:bookmarkEnd w:id="0"/>
      <w:r>
        <w:rPr>
          <w:rFonts w:hint="eastAsia" w:ascii="仿宋" w:hAnsi="仿宋" w:eastAsia="仿宋" w:cs="宋体"/>
          <w:b/>
          <w:bCs/>
          <w:color w:val="0B0A0A"/>
          <w:kern w:val="0"/>
          <w:sz w:val="32"/>
          <w:szCs w:val="32"/>
          <w:lang w:val="en-US" w:eastAsia="zh-CN"/>
        </w:rPr>
        <w:t>德国杜塞尔多夫国际残疾人用品及康复设备展（REHACARE）及同期活动，拜会当地相关协会商会等行业组织，</w:t>
      </w:r>
      <w:r>
        <w:rPr>
          <w:rFonts w:ascii="仿宋" w:hAnsi="仿宋" w:eastAsia="仿宋" w:cs="宋体"/>
          <w:b/>
          <w:bCs/>
          <w:color w:val="0B0A0A"/>
          <w:kern w:val="0"/>
          <w:sz w:val="32"/>
          <w:szCs w:val="32"/>
        </w:rPr>
        <w:t>考察</w:t>
      </w:r>
      <w:r>
        <w:rPr>
          <w:rFonts w:hint="eastAsia" w:ascii="仿宋" w:hAnsi="仿宋" w:eastAsia="仿宋" w:cs="宋体"/>
          <w:b/>
          <w:bCs/>
          <w:color w:val="0B0A0A"/>
          <w:kern w:val="0"/>
          <w:sz w:val="32"/>
          <w:szCs w:val="32"/>
          <w:lang w:val="en-US" w:eastAsia="zh-CN"/>
        </w:rPr>
        <w:t>有关康复机构、优秀企业，开展国际双边经贸交流合作活动，促进产业高质量发展。</w:t>
      </w:r>
      <w:r>
        <w:rPr>
          <w:rFonts w:ascii="仿宋" w:hAnsi="仿宋" w:eastAsia="仿宋" w:cs="宋体"/>
          <w:b/>
          <w:bCs/>
          <w:color w:val="0B0A0A"/>
          <w:kern w:val="0"/>
          <w:sz w:val="32"/>
          <w:szCs w:val="32"/>
        </w:rPr>
        <w:t>通知如下：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黑体" w:hAnsi="黑体" w:eastAsia="黑体" w:cs="宋体"/>
          <w:color w:val="0B0A0A"/>
          <w:kern w:val="0"/>
          <w:sz w:val="32"/>
          <w:szCs w:val="32"/>
        </w:rPr>
      </w:pPr>
      <w:r>
        <w:rPr>
          <w:rFonts w:hint="eastAsia" w:ascii="黑体" w:hAnsi="黑体" w:eastAsia="黑体" w:cs="宋体"/>
          <w:color w:val="0B0A0A"/>
          <w:kern w:val="0"/>
          <w:sz w:val="32"/>
          <w:szCs w:val="32"/>
        </w:rPr>
        <w:t>一、</w:t>
      </w:r>
      <w:r>
        <w:rPr>
          <w:rFonts w:ascii="黑体" w:hAnsi="黑体" w:eastAsia="黑体" w:cs="宋体"/>
          <w:color w:val="0B0A0A"/>
          <w:kern w:val="0"/>
          <w:sz w:val="32"/>
          <w:szCs w:val="32"/>
        </w:rPr>
        <w:t>考察费用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仿宋" w:hAnsi="仿宋" w:eastAsia="仿宋" w:cs="宋体"/>
          <w:color w:val="0B0A0A"/>
          <w:kern w:val="0"/>
          <w:sz w:val="32"/>
          <w:szCs w:val="32"/>
        </w:rPr>
      </w:pPr>
      <w:r>
        <w:rPr>
          <w:rFonts w:ascii="仿宋" w:hAnsi="仿宋" w:eastAsia="仿宋" w:cs="宋体"/>
          <w:color w:val="0B0A0A"/>
          <w:kern w:val="0"/>
          <w:sz w:val="32"/>
          <w:szCs w:val="32"/>
        </w:rPr>
        <w:t>出访费用由各派出单位自行承担。考察费包括国际往返机票、境外城市交通费、食宿费、翻译费、签证费、公杂费等</w:t>
      </w:r>
      <w:r>
        <w:rPr>
          <w:rFonts w:hint="eastAsia" w:ascii="仿宋" w:hAnsi="仿宋" w:eastAsia="仿宋" w:cs="宋体"/>
          <w:color w:val="0B0A0A"/>
          <w:kern w:val="0"/>
          <w:sz w:val="32"/>
          <w:szCs w:val="32"/>
          <w:lang w:eastAsia="zh-CN"/>
        </w:rPr>
        <w:t>，</w:t>
      </w:r>
      <w:r>
        <w:rPr>
          <w:rFonts w:hint="eastAsia" w:ascii="仿宋" w:hAnsi="仿宋" w:eastAsia="仿宋" w:cs="宋体"/>
          <w:color w:val="0B0A0A"/>
          <w:kern w:val="0"/>
          <w:sz w:val="32"/>
          <w:szCs w:val="32"/>
          <w:lang w:val="en-US" w:eastAsia="zh-CN"/>
        </w:rPr>
        <w:t>金额根据具体行程另行通知</w:t>
      </w:r>
      <w:r>
        <w:rPr>
          <w:rFonts w:ascii="仿宋" w:hAnsi="仿宋" w:eastAsia="仿宋" w:cs="宋体"/>
          <w:color w:val="0B0A0A"/>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仿宋" w:hAnsi="仿宋" w:eastAsia="仿宋" w:cs="宋体"/>
          <w:color w:val="0B0A0A"/>
          <w:kern w:val="0"/>
          <w:sz w:val="32"/>
          <w:szCs w:val="32"/>
        </w:rPr>
      </w:pPr>
      <w:r>
        <w:rPr>
          <w:rFonts w:hint="eastAsia" w:ascii="黑体" w:hAnsi="黑体" w:eastAsia="黑体" w:cs="宋体"/>
          <w:color w:val="0B0A0A"/>
          <w:kern w:val="0"/>
          <w:sz w:val="32"/>
          <w:szCs w:val="32"/>
          <w:lang w:val="en-US" w:eastAsia="zh-CN"/>
        </w:rPr>
        <w:t>二</w:t>
      </w:r>
      <w:r>
        <w:rPr>
          <w:rFonts w:ascii="黑体" w:hAnsi="黑体" w:eastAsia="黑体" w:cs="宋体"/>
          <w:color w:val="0B0A0A"/>
          <w:kern w:val="0"/>
          <w:sz w:val="32"/>
          <w:szCs w:val="32"/>
        </w:rPr>
        <w:t>、</w:t>
      </w:r>
      <w:r>
        <w:rPr>
          <w:rFonts w:hint="eastAsia" w:ascii="黑体" w:hAnsi="黑体" w:eastAsia="黑体" w:cs="宋体"/>
          <w:color w:val="0B0A0A"/>
          <w:kern w:val="0"/>
          <w:sz w:val="32"/>
          <w:szCs w:val="32"/>
        </w:rPr>
        <w:t>其他事项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团组行程共8天，报名截止时间为7月12日</w:t>
      </w:r>
      <w:r>
        <w:rPr>
          <w:rFonts w:hint="eastAsia" w:ascii="仿宋" w:hAnsi="仿宋" w:eastAsia="仿宋"/>
          <w:sz w:val="32"/>
          <w:szCs w:val="32"/>
        </w:rPr>
        <w:t>，其他事宜另行通知。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联系人：李  楠</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电  话：010-64465010转8007、18730056693</w:t>
      </w:r>
      <w:r>
        <w:rPr>
          <w:rFonts w:hint="eastAsia" w:ascii="仿宋" w:hAnsi="仿宋" w:eastAsia="仿宋"/>
          <w:sz w:val="32"/>
          <w:szCs w:val="32"/>
          <w:lang w:eastAsia="zh-CN"/>
        </w:rPr>
        <w:t>（</w:t>
      </w:r>
      <w:r>
        <w:rPr>
          <w:rFonts w:hint="eastAsia" w:ascii="仿宋" w:hAnsi="仿宋" w:eastAsia="仿宋"/>
          <w:sz w:val="32"/>
          <w:szCs w:val="32"/>
          <w:lang w:val="en-US" w:eastAsia="zh-CN"/>
        </w:rPr>
        <w:t>同微信</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邮  箱：</w:t>
      </w:r>
      <w:r>
        <w:rPr>
          <w:color w:val="auto"/>
          <w:u w:val="none"/>
        </w:rPr>
        <w:fldChar w:fldCharType="begin"/>
      </w:r>
      <w:r>
        <w:rPr>
          <w:color w:val="auto"/>
          <w:u w:val="none"/>
        </w:rPr>
        <w:instrText xml:space="preserve"> HYPERLINK "mailto:lin@crda.com.cn" </w:instrText>
      </w:r>
      <w:r>
        <w:rPr>
          <w:color w:val="auto"/>
          <w:u w:val="none"/>
        </w:rPr>
        <w:fldChar w:fldCharType="separate"/>
      </w:r>
      <w:r>
        <w:rPr>
          <w:rStyle w:val="10"/>
          <w:rFonts w:hint="eastAsia" w:ascii="仿宋" w:hAnsi="仿宋" w:eastAsia="仿宋"/>
          <w:color w:val="auto"/>
          <w:sz w:val="32"/>
          <w:szCs w:val="32"/>
          <w:u w:val="none"/>
        </w:rPr>
        <w:t>lin@crda.com.cn</w:t>
      </w:r>
      <w:r>
        <w:rPr>
          <w:rStyle w:val="10"/>
          <w:rFonts w:hint="eastAsia" w:ascii="仿宋" w:hAnsi="仿宋" w:eastAsia="仿宋"/>
          <w:color w:val="auto"/>
          <w:sz w:val="32"/>
          <w:szCs w:val="32"/>
          <w:u w:val="none"/>
        </w:rPr>
        <w:fldChar w:fldCharType="end"/>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cs="仿宋"/>
          <w:sz w:val="32"/>
          <w:szCs w:val="40"/>
        </w:rPr>
        <w:drawing>
          <wp:anchor distT="0" distB="0" distL="114300" distR="114300" simplePos="0" relativeHeight="251661312" behindDoc="0" locked="0" layoutInCell="1" allowOverlap="1">
            <wp:simplePos x="0" y="0"/>
            <wp:positionH relativeFrom="column">
              <wp:posOffset>1337310</wp:posOffset>
            </wp:positionH>
            <wp:positionV relativeFrom="paragraph">
              <wp:posOffset>-6490970</wp:posOffset>
            </wp:positionV>
            <wp:extent cx="7445375" cy="10525125"/>
            <wp:effectExtent l="0" t="0" r="0" b="0"/>
            <wp:wrapNone/>
            <wp:docPr id="5" name="图片 5" descr="电子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印章"/>
                    <pic:cNvPicPr>
                      <a:picLocks noChangeAspect="1"/>
                    </pic:cNvPicPr>
                  </pic:nvPicPr>
                  <pic:blipFill>
                    <a:blip r:embed="rId4"/>
                    <a:stretch>
                      <a:fillRect/>
                    </a:stretch>
                  </pic:blipFill>
                  <pic:spPr>
                    <a:xfrm>
                      <a:off x="0" y="0"/>
                      <a:ext cx="7445375" cy="10525125"/>
                    </a:xfrm>
                    <a:prstGeom prst="rect">
                      <a:avLst/>
                    </a:prstGeom>
                  </pic:spPr>
                </pic:pic>
              </a:graphicData>
            </a:graphic>
          </wp:anchor>
        </w:drawing>
      </w:r>
      <w:r>
        <w:rPr>
          <w:rFonts w:hint="eastAsia" w:ascii="仿宋" w:hAnsi="仿宋" w:eastAsia="仿宋"/>
          <w:sz w:val="32"/>
          <w:szCs w:val="32"/>
        </w:rPr>
        <w:t>附件：出访报名回执表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中国康复辅助器具协会</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仿宋" w:hAnsi="仿宋" w:eastAsia="仿宋"/>
          <w:sz w:val="32"/>
          <w:szCs w:val="32"/>
          <w:lang w:val="en-US" w:eastAsia="zh-CN"/>
        </w:rPr>
        <w:sectPr>
          <w:pgSz w:w="11906" w:h="16838"/>
          <w:pgMar w:top="1440" w:right="1800" w:bottom="1134" w:left="1800" w:header="851" w:footer="992" w:gutter="0"/>
          <w:cols w:space="425" w:num="1"/>
          <w:docGrid w:type="lines" w:linePitch="312" w:charSpace="0"/>
        </w:sectPr>
      </w:pPr>
      <w:r>
        <w:rPr>
          <w:rFonts w:hint="eastAsia" w:ascii="仿宋" w:hAnsi="仿宋" w:eastAsia="仿宋"/>
          <w:sz w:val="32"/>
          <w:szCs w:val="32"/>
          <w:lang w:val="en-US" w:eastAsia="zh-CN"/>
        </w:rPr>
        <w:t xml:space="preserve">               2024年6月12日</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出访报名回执表</w:t>
      </w:r>
    </w:p>
    <w:tbl>
      <w:tblPr>
        <w:tblStyle w:val="7"/>
        <w:tblW w:w="13685" w:type="dxa"/>
        <w:tblInd w:w="0" w:type="dxa"/>
        <w:shd w:val="clear" w:color="auto" w:fill="auto"/>
        <w:tblLayout w:type="fixed"/>
        <w:tblCellMar>
          <w:top w:w="0" w:type="dxa"/>
          <w:left w:w="0" w:type="dxa"/>
          <w:bottom w:w="0" w:type="dxa"/>
          <w:right w:w="0" w:type="dxa"/>
        </w:tblCellMar>
      </w:tblPr>
      <w:tblGrid>
        <w:gridCol w:w="696"/>
        <w:gridCol w:w="696"/>
        <w:gridCol w:w="2836"/>
        <w:gridCol w:w="616"/>
        <w:gridCol w:w="1784"/>
        <w:gridCol w:w="1433"/>
        <w:gridCol w:w="1917"/>
        <w:gridCol w:w="1433"/>
        <w:gridCol w:w="1433"/>
        <w:gridCol w:w="841"/>
      </w:tblGrid>
      <w:tr>
        <w:tblPrEx>
          <w:shd w:val="clear" w:color="auto" w:fill="auto"/>
          <w:tblCellMar>
            <w:top w:w="0" w:type="dxa"/>
            <w:left w:w="0" w:type="dxa"/>
            <w:bottom w:w="0" w:type="dxa"/>
            <w:right w:w="0" w:type="dxa"/>
          </w:tblCellMar>
        </w:tblPrEx>
        <w:trPr>
          <w:trHeight w:val="799" w:hRule="atLeast"/>
        </w:trPr>
        <w:tc>
          <w:tcPr>
            <w:tcW w:w="13685"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单位名称（印章）：</w:t>
            </w: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身份证号</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职务</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邮编</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14"/>
                <w:sz w:val="24"/>
                <w:szCs w:val="24"/>
                <w:lang w:val="en-US" w:eastAsia="zh-CN" w:bidi="ar"/>
              </w:rPr>
              <w:t>通讯地址</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座机电话</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手机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出访</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团组</w:t>
            </w: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99" w:hRule="atLeast"/>
        </w:trPr>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Theme="majorEastAsia" w:hAnsiTheme="majorEastAsia" w:eastAsiaTheme="majorEastAsia" w:cstheme="majorEastAsia"/>
          <w:b/>
          <w:bCs/>
          <w:sz w:val="44"/>
          <w:szCs w:val="44"/>
        </w:rPr>
      </w:pPr>
    </w:p>
    <w:p>
      <w:pPr>
        <w:jc w:val="left"/>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NzExY2JlYmUzYjdmYjQzNTUxYWQxYTAyOWFjOTMifQ=="/>
  </w:docVars>
  <w:rsids>
    <w:rsidRoot w:val="00E15A7D"/>
    <w:rsid w:val="00042ACF"/>
    <w:rsid w:val="0005475B"/>
    <w:rsid w:val="00086ABE"/>
    <w:rsid w:val="000B09C1"/>
    <w:rsid w:val="000B54CD"/>
    <w:rsid w:val="000D60A0"/>
    <w:rsid w:val="001224E6"/>
    <w:rsid w:val="0013364C"/>
    <w:rsid w:val="00137BFA"/>
    <w:rsid w:val="001472ED"/>
    <w:rsid w:val="00153DA6"/>
    <w:rsid w:val="001A28D3"/>
    <w:rsid w:val="001A42E4"/>
    <w:rsid w:val="00262CBD"/>
    <w:rsid w:val="00263979"/>
    <w:rsid w:val="00285C90"/>
    <w:rsid w:val="002B51A0"/>
    <w:rsid w:val="002B7743"/>
    <w:rsid w:val="002D1143"/>
    <w:rsid w:val="002D5C37"/>
    <w:rsid w:val="002E5036"/>
    <w:rsid w:val="00323088"/>
    <w:rsid w:val="00325FA4"/>
    <w:rsid w:val="00330AAC"/>
    <w:rsid w:val="00346B71"/>
    <w:rsid w:val="00370B68"/>
    <w:rsid w:val="00370C3F"/>
    <w:rsid w:val="00376512"/>
    <w:rsid w:val="00390628"/>
    <w:rsid w:val="003A4017"/>
    <w:rsid w:val="003B2389"/>
    <w:rsid w:val="003C5BE2"/>
    <w:rsid w:val="003C7FEE"/>
    <w:rsid w:val="003E187B"/>
    <w:rsid w:val="003F0D00"/>
    <w:rsid w:val="00406B72"/>
    <w:rsid w:val="00406D94"/>
    <w:rsid w:val="0041646A"/>
    <w:rsid w:val="004220E4"/>
    <w:rsid w:val="00436F25"/>
    <w:rsid w:val="00452492"/>
    <w:rsid w:val="004567CB"/>
    <w:rsid w:val="004641C6"/>
    <w:rsid w:val="004859E1"/>
    <w:rsid w:val="004E55EF"/>
    <w:rsid w:val="004F64EE"/>
    <w:rsid w:val="00514D1E"/>
    <w:rsid w:val="005313A4"/>
    <w:rsid w:val="00534EE3"/>
    <w:rsid w:val="0055517E"/>
    <w:rsid w:val="00582B71"/>
    <w:rsid w:val="005D2AC5"/>
    <w:rsid w:val="005D4CE2"/>
    <w:rsid w:val="00612CB0"/>
    <w:rsid w:val="00623640"/>
    <w:rsid w:val="0063213D"/>
    <w:rsid w:val="00645C3C"/>
    <w:rsid w:val="00655612"/>
    <w:rsid w:val="00656839"/>
    <w:rsid w:val="006966B0"/>
    <w:rsid w:val="00713A83"/>
    <w:rsid w:val="007159DE"/>
    <w:rsid w:val="007208B7"/>
    <w:rsid w:val="007930ED"/>
    <w:rsid w:val="007F4905"/>
    <w:rsid w:val="008130B6"/>
    <w:rsid w:val="00893A0F"/>
    <w:rsid w:val="0089624B"/>
    <w:rsid w:val="008E25E3"/>
    <w:rsid w:val="008F21E2"/>
    <w:rsid w:val="00902C1F"/>
    <w:rsid w:val="0092567D"/>
    <w:rsid w:val="00932261"/>
    <w:rsid w:val="009347DA"/>
    <w:rsid w:val="009513BB"/>
    <w:rsid w:val="00963FD0"/>
    <w:rsid w:val="00966A72"/>
    <w:rsid w:val="009C5941"/>
    <w:rsid w:val="009C6321"/>
    <w:rsid w:val="009C6DF5"/>
    <w:rsid w:val="009C7470"/>
    <w:rsid w:val="009D4249"/>
    <w:rsid w:val="00A015A7"/>
    <w:rsid w:val="00A71413"/>
    <w:rsid w:val="00AD03B0"/>
    <w:rsid w:val="00AD2EAB"/>
    <w:rsid w:val="00AE1D55"/>
    <w:rsid w:val="00AE24B8"/>
    <w:rsid w:val="00AF1D65"/>
    <w:rsid w:val="00B17B90"/>
    <w:rsid w:val="00B52ED5"/>
    <w:rsid w:val="00B6129D"/>
    <w:rsid w:val="00BB70BF"/>
    <w:rsid w:val="00BC3D38"/>
    <w:rsid w:val="00BC3E60"/>
    <w:rsid w:val="00BC64B9"/>
    <w:rsid w:val="00BD7AB8"/>
    <w:rsid w:val="00BE1D8C"/>
    <w:rsid w:val="00C45B1C"/>
    <w:rsid w:val="00C62773"/>
    <w:rsid w:val="00C647B6"/>
    <w:rsid w:val="00C66DDB"/>
    <w:rsid w:val="00C7774A"/>
    <w:rsid w:val="00CB147B"/>
    <w:rsid w:val="00CB22A7"/>
    <w:rsid w:val="00CB64AC"/>
    <w:rsid w:val="00D02A7D"/>
    <w:rsid w:val="00D1651A"/>
    <w:rsid w:val="00D32E52"/>
    <w:rsid w:val="00D442FE"/>
    <w:rsid w:val="00D44D35"/>
    <w:rsid w:val="00D75C3D"/>
    <w:rsid w:val="00DA2C56"/>
    <w:rsid w:val="00DB73B4"/>
    <w:rsid w:val="00E15A7D"/>
    <w:rsid w:val="00E27F73"/>
    <w:rsid w:val="00E318B3"/>
    <w:rsid w:val="00E34A9C"/>
    <w:rsid w:val="00E43DF4"/>
    <w:rsid w:val="00E73078"/>
    <w:rsid w:val="00EA3A2F"/>
    <w:rsid w:val="00F55572"/>
    <w:rsid w:val="01617787"/>
    <w:rsid w:val="02706262"/>
    <w:rsid w:val="06023448"/>
    <w:rsid w:val="085E4CA1"/>
    <w:rsid w:val="0867688F"/>
    <w:rsid w:val="0A3E7B18"/>
    <w:rsid w:val="0B286772"/>
    <w:rsid w:val="0D286EEB"/>
    <w:rsid w:val="0E200DD9"/>
    <w:rsid w:val="10622103"/>
    <w:rsid w:val="1192787E"/>
    <w:rsid w:val="1220088B"/>
    <w:rsid w:val="132238B8"/>
    <w:rsid w:val="15E211F7"/>
    <w:rsid w:val="15E36A3E"/>
    <w:rsid w:val="16C46C37"/>
    <w:rsid w:val="18FF3723"/>
    <w:rsid w:val="19F66496"/>
    <w:rsid w:val="19F93C9B"/>
    <w:rsid w:val="1A18361C"/>
    <w:rsid w:val="1A2521DD"/>
    <w:rsid w:val="1B577A36"/>
    <w:rsid w:val="1D573933"/>
    <w:rsid w:val="1F6C46FC"/>
    <w:rsid w:val="1FF07F3A"/>
    <w:rsid w:val="2186678C"/>
    <w:rsid w:val="22AD1669"/>
    <w:rsid w:val="23EE5BE7"/>
    <w:rsid w:val="245162D1"/>
    <w:rsid w:val="25BC5F46"/>
    <w:rsid w:val="277F4E92"/>
    <w:rsid w:val="278B7B24"/>
    <w:rsid w:val="27CF5DD3"/>
    <w:rsid w:val="28FF5EF4"/>
    <w:rsid w:val="2A91576B"/>
    <w:rsid w:val="2CC74884"/>
    <w:rsid w:val="2D7B4196"/>
    <w:rsid w:val="2F2A4B34"/>
    <w:rsid w:val="324B3080"/>
    <w:rsid w:val="32833846"/>
    <w:rsid w:val="33825EB8"/>
    <w:rsid w:val="33CE03F4"/>
    <w:rsid w:val="344A1F9E"/>
    <w:rsid w:val="3AF216FF"/>
    <w:rsid w:val="3C126F45"/>
    <w:rsid w:val="3E4B17C6"/>
    <w:rsid w:val="3F7A7CE6"/>
    <w:rsid w:val="40C31CB6"/>
    <w:rsid w:val="43CE2E1A"/>
    <w:rsid w:val="4850558F"/>
    <w:rsid w:val="494145DD"/>
    <w:rsid w:val="4A021269"/>
    <w:rsid w:val="4AB9410E"/>
    <w:rsid w:val="4ABC7C42"/>
    <w:rsid w:val="4D854C83"/>
    <w:rsid w:val="4DB668B2"/>
    <w:rsid w:val="4FEA7732"/>
    <w:rsid w:val="5049712E"/>
    <w:rsid w:val="508D165B"/>
    <w:rsid w:val="50E06E6F"/>
    <w:rsid w:val="52B81CA8"/>
    <w:rsid w:val="535F493D"/>
    <w:rsid w:val="54422B9B"/>
    <w:rsid w:val="548A4B3B"/>
    <w:rsid w:val="55F85AD5"/>
    <w:rsid w:val="565463B1"/>
    <w:rsid w:val="57782822"/>
    <w:rsid w:val="58BB4FD5"/>
    <w:rsid w:val="58C223CA"/>
    <w:rsid w:val="593C77D5"/>
    <w:rsid w:val="5A4157AE"/>
    <w:rsid w:val="5BE82147"/>
    <w:rsid w:val="5D2A4D65"/>
    <w:rsid w:val="5F1B7A79"/>
    <w:rsid w:val="61E8074B"/>
    <w:rsid w:val="63F2747D"/>
    <w:rsid w:val="64470CA7"/>
    <w:rsid w:val="6A2514FE"/>
    <w:rsid w:val="6AC31451"/>
    <w:rsid w:val="6C86497B"/>
    <w:rsid w:val="6D396CA7"/>
    <w:rsid w:val="6D4351A0"/>
    <w:rsid w:val="6F152FC7"/>
    <w:rsid w:val="70172DDB"/>
    <w:rsid w:val="703A0CFE"/>
    <w:rsid w:val="730A1149"/>
    <w:rsid w:val="73F96586"/>
    <w:rsid w:val="78E72747"/>
    <w:rsid w:val="796E07C0"/>
    <w:rsid w:val="799314ED"/>
    <w:rsid w:val="7E8E06E9"/>
    <w:rsid w:val="7F33309F"/>
    <w:rsid w:val="7F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3"/>
    <w:autoRedefine/>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customStyle="1" w:styleId="11">
    <w:name w:val="页眉 Char"/>
    <w:basedOn w:val="9"/>
    <w:link w:val="4"/>
    <w:autoRedefine/>
    <w:semiHidden/>
    <w:qFormat/>
    <w:uiPriority w:val="99"/>
    <w:rPr>
      <w:kern w:val="2"/>
      <w:sz w:val="18"/>
      <w:szCs w:val="18"/>
    </w:rPr>
  </w:style>
  <w:style w:type="character" w:customStyle="1" w:styleId="12">
    <w:name w:val="页脚 Char"/>
    <w:basedOn w:val="9"/>
    <w:link w:val="3"/>
    <w:autoRedefine/>
    <w:semiHidden/>
    <w:qFormat/>
    <w:uiPriority w:val="99"/>
    <w:rPr>
      <w:kern w:val="2"/>
      <w:sz w:val="18"/>
      <w:szCs w:val="18"/>
    </w:rPr>
  </w:style>
  <w:style w:type="character" w:customStyle="1" w:styleId="13">
    <w:name w:val="标题 Char"/>
    <w:basedOn w:val="9"/>
    <w:link w:val="6"/>
    <w:autoRedefine/>
    <w:qFormat/>
    <w:uiPriority w:val="10"/>
    <w:rPr>
      <w:rFonts w:asciiTheme="majorHAnsi" w:hAnsiTheme="majorHAnsi" w:cstheme="majorBidi"/>
      <w:b/>
      <w:bCs/>
      <w:kern w:val="2"/>
      <w:sz w:val="32"/>
      <w:szCs w:val="32"/>
    </w:rPr>
  </w:style>
  <w:style w:type="character" w:customStyle="1" w:styleId="14">
    <w:name w:val="font31"/>
    <w:basedOn w:val="9"/>
    <w:autoRedefine/>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697</Words>
  <Characters>789</Characters>
  <Lines>1</Lines>
  <Paragraphs>1</Paragraphs>
  <TotalTime>0</TotalTime>
  <ScaleCrop>false</ScaleCrop>
  <LinksUpToDate>false</LinksUpToDate>
  <CharactersWithSpaces>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2011-04-12T02:33:00Z</dcterms:created>
  <dc:creator>Administrator</dc:creator>
  <cp:lastModifiedBy>消失的城堡</cp:lastModifiedBy>
  <cp:lastPrinted>2023-10-09T08:21:00Z</cp:lastPrinted>
  <dcterms:modified xsi:type="dcterms:W3CDTF">2024-06-12T08:55:20Z</dcterms:modified>
  <dc:title>关于蔡卫义副会长率团赴加拿大参观国际假肢矫形器展览会并顺访美国的请示</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5274899C1EB043BD807FFF97D0B07871_13</vt:lpwstr>
  </property>
</Properties>
</file>